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B7D19C" w14:textId="4C82ED62" w:rsidR="00CE7352" w:rsidRDefault="00CE7352" w:rsidP="00CE7352">
      <w:pPr>
        <w:spacing w:line="200" w:lineRule="exact"/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53EA7D77" wp14:editId="45145759">
            <wp:simplePos x="0" y="0"/>
            <wp:positionH relativeFrom="margin">
              <wp:posOffset>-104140</wp:posOffset>
            </wp:positionH>
            <wp:positionV relativeFrom="paragraph">
              <wp:posOffset>-468631</wp:posOffset>
            </wp:positionV>
            <wp:extent cx="2004695" cy="1400175"/>
            <wp:effectExtent l="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361" t="10001"/>
                    <a:stretch/>
                  </pic:blipFill>
                  <pic:spPr bwMode="auto">
                    <a:xfrm>
                      <a:off x="0" y="0"/>
                      <a:ext cx="200469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6EA76EBE" w14:textId="5F735C65" w:rsidR="00CE7352" w:rsidRDefault="00CE7352" w:rsidP="00CE7352">
      <w:pPr>
        <w:spacing w:line="200" w:lineRule="exact"/>
      </w:pPr>
    </w:p>
    <w:p w14:paraId="67AC7724" w14:textId="77777777" w:rsidR="00CE7352" w:rsidRDefault="00CE7352" w:rsidP="00CE7352">
      <w:pPr>
        <w:spacing w:line="200" w:lineRule="exact"/>
      </w:pPr>
    </w:p>
    <w:p w14:paraId="2EB40DD2" w14:textId="77777777" w:rsidR="00CE7352" w:rsidRDefault="00CE7352" w:rsidP="00CE7352">
      <w:pPr>
        <w:spacing w:line="200" w:lineRule="exact"/>
      </w:pPr>
    </w:p>
    <w:p w14:paraId="1C7EEED1" w14:textId="2850615E" w:rsidR="00CE7352" w:rsidRPr="00CE7352" w:rsidRDefault="00CE7352" w:rsidP="00CE7352">
      <w:pPr>
        <w:spacing w:line="200" w:lineRule="exact"/>
        <w:rPr>
          <w:rFonts w:ascii="Inter" w:hAnsi="Inter"/>
          <w:sz w:val="16"/>
          <w:szCs w:val="16"/>
        </w:rPr>
      </w:pPr>
      <w:r>
        <w:tab/>
      </w:r>
    </w:p>
    <w:tbl>
      <w:tblPr>
        <w:tblStyle w:val="TableNormal"/>
        <w:tblpPr w:leftFromText="180" w:rightFromText="180" w:vertAnchor="text" w:horzAnchor="margin" w:tblpXSpec="right" w:tblpY="-292"/>
        <w:tblW w:w="0" w:type="auto"/>
        <w:tblLayout w:type="fixed"/>
        <w:tblLook w:val="01E0" w:firstRow="1" w:lastRow="1" w:firstColumn="1" w:lastColumn="1" w:noHBand="0" w:noVBand="0"/>
      </w:tblPr>
      <w:tblGrid>
        <w:gridCol w:w="3402"/>
      </w:tblGrid>
      <w:tr w:rsidR="00CE7352" w:rsidRPr="00A3340B" w14:paraId="32FC8C81" w14:textId="77777777" w:rsidTr="00FC6F1C">
        <w:trPr>
          <w:trHeight w:val="1785"/>
        </w:trPr>
        <w:tc>
          <w:tcPr>
            <w:tcW w:w="3402" w:type="dxa"/>
          </w:tcPr>
          <w:p w14:paraId="44E3AC9B" w14:textId="77777777" w:rsidR="00D2301A" w:rsidRDefault="00D2301A" w:rsidP="00D2301A">
            <w:pPr>
              <w:pStyle w:val="TableParagraph"/>
              <w:spacing w:before="4"/>
              <w:jc w:val="right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Заместителю р</w:t>
            </w:r>
            <w:r w:rsidRPr="00C77BD2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уководител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я</w:t>
            </w:r>
            <w:r w:rsidRPr="00C77BD2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Региональной службы по тарифам </w:t>
            </w:r>
          </w:p>
          <w:p w14:paraId="6D619C0F" w14:textId="77777777" w:rsidR="00D2301A" w:rsidRPr="00C77BD2" w:rsidRDefault="00D2301A" w:rsidP="00D2301A">
            <w:pPr>
              <w:pStyle w:val="TableParagraph"/>
              <w:spacing w:before="4"/>
              <w:jc w:val="right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Ростовской области</w:t>
            </w:r>
          </w:p>
          <w:p w14:paraId="510474AA" w14:textId="54ACDEEA" w:rsidR="00CE7352" w:rsidRPr="00A3340B" w:rsidRDefault="00D2301A" w:rsidP="00D2301A">
            <w:pPr>
              <w:pStyle w:val="TableParagraph"/>
              <w:spacing w:before="4"/>
              <w:jc w:val="right"/>
              <w:rPr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В.В. Ткачеву</w:t>
            </w:r>
          </w:p>
        </w:tc>
      </w:tr>
    </w:tbl>
    <w:p w14:paraId="4798FE87" w14:textId="5516DA1C" w:rsidR="00CE7352" w:rsidRPr="007851A4" w:rsidRDefault="00887C9A" w:rsidP="00CE7352">
      <w:pPr>
        <w:spacing w:line="200" w:lineRule="exact"/>
        <w:rPr>
          <w:sz w:val="20"/>
          <w:szCs w:val="20"/>
        </w:rPr>
      </w:pPr>
      <w:r w:rsidRPr="007851A4">
        <w:rPr>
          <w:sz w:val="20"/>
          <w:szCs w:val="20"/>
        </w:rPr>
        <w:t>ООО «</w:t>
      </w:r>
      <w:r w:rsidR="00CE7352" w:rsidRPr="007851A4">
        <w:rPr>
          <w:sz w:val="20"/>
          <w:szCs w:val="20"/>
        </w:rPr>
        <w:t>Донская сетевая компания»</w:t>
      </w:r>
    </w:p>
    <w:p w14:paraId="536953EA" w14:textId="116FE4C1" w:rsidR="00CE7352" w:rsidRPr="007851A4" w:rsidRDefault="00CE7352" w:rsidP="00CE7352">
      <w:pPr>
        <w:spacing w:line="200" w:lineRule="exact"/>
        <w:rPr>
          <w:sz w:val="20"/>
          <w:szCs w:val="20"/>
        </w:rPr>
      </w:pPr>
      <w:r w:rsidRPr="007851A4">
        <w:rPr>
          <w:sz w:val="20"/>
          <w:szCs w:val="20"/>
        </w:rPr>
        <w:t>344002, Ростовская область</w:t>
      </w:r>
      <w:r w:rsidR="007C4199" w:rsidRPr="007851A4">
        <w:rPr>
          <w:sz w:val="20"/>
          <w:szCs w:val="20"/>
        </w:rPr>
        <w:t>,</w:t>
      </w:r>
    </w:p>
    <w:p w14:paraId="206BB9B4" w14:textId="0D668C6A" w:rsidR="00887C9A" w:rsidRPr="007851A4" w:rsidRDefault="007C4199" w:rsidP="00CE7352">
      <w:pPr>
        <w:spacing w:line="200" w:lineRule="exact"/>
        <w:rPr>
          <w:sz w:val="20"/>
          <w:szCs w:val="20"/>
        </w:rPr>
      </w:pPr>
      <w:r w:rsidRPr="007851A4">
        <w:rPr>
          <w:sz w:val="20"/>
          <w:szCs w:val="20"/>
        </w:rPr>
        <w:t>г</w:t>
      </w:r>
      <w:r w:rsidR="00CE7352" w:rsidRPr="007851A4">
        <w:rPr>
          <w:sz w:val="20"/>
          <w:szCs w:val="20"/>
        </w:rPr>
        <w:t xml:space="preserve">. </w:t>
      </w:r>
      <w:proofErr w:type="spellStart"/>
      <w:r w:rsidR="00CE7352" w:rsidRPr="007851A4">
        <w:rPr>
          <w:sz w:val="20"/>
          <w:szCs w:val="20"/>
        </w:rPr>
        <w:t>Ростов</w:t>
      </w:r>
      <w:proofErr w:type="spellEnd"/>
      <w:r w:rsidR="00CE7352" w:rsidRPr="007851A4">
        <w:rPr>
          <w:sz w:val="20"/>
          <w:szCs w:val="20"/>
        </w:rPr>
        <w:t xml:space="preserve">-на-Дону, ул. Береговая, </w:t>
      </w:r>
    </w:p>
    <w:p w14:paraId="0AC50DCE" w14:textId="73309A19" w:rsidR="00CE7352" w:rsidRPr="007851A4" w:rsidRDefault="007C4199" w:rsidP="00CE7352">
      <w:pPr>
        <w:spacing w:line="200" w:lineRule="exact"/>
        <w:rPr>
          <w:sz w:val="20"/>
          <w:szCs w:val="20"/>
        </w:rPr>
      </w:pPr>
      <w:r w:rsidRPr="007851A4">
        <w:rPr>
          <w:sz w:val="20"/>
          <w:szCs w:val="20"/>
        </w:rPr>
        <w:t>д</w:t>
      </w:r>
      <w:r w:rsidR="00887C9A" w:rsidRPr="007851A4">
        <w:rPr>
          <w:sz w:val="20"/>
          <w:szCs w:val="20"/>
        </w:rPr>
        <w:t>. 10</w:t>
      </w:r>
      <w:r w:rsidRPr="007851A4">
        <w:rPr>
          <w:sz w:val="20"/>
          <w:szCs w:val="20"/>
        </w:rPr>
        <w:t>,</w:t>
      </w:r>
      <w:r w:rsidR="00887C9A" w:rsidRPr="007851A4">
        <w:rPr>
          <w:sz w:val="20"/>
          <w:szCs w:val="20"/>
        </w:rPr>
        <w:t xml:space="preserve"> литер Б, оф. 10-14</w:t>
      </w:r>
      <w:bookmarkStart w:id="0" w:name="_GoBack"/>
      <w:bookmarkEnd w:id="0"/>
    </w:p>
    <w:p w14:paraId="44AF4A7D" w14:textId="3C7404BD" w:rsidR="00CE7352" w:rsidRPr="00F465E6" w:rsidRDefault="00CE7352" w:rsidP="00CE7352">
      <w:pPr>
        <w:spacing w:line="200" w:lineRule="exact"/>
        <w:rPr>
          <w:sz w:val="20"/>
          <w:szCs w:val="20"/>
          <w:lang w:val="en-US"/>
        </w:rPr>
      </w:pPr>
      <w:r w:rsidRPr="007851A4">
        <w:rPr>
          <w:sz w:val="20"/>
          <w:szCs w:val="20"/>
          <w:lang w:val="en-US"/>
        </w:rPr>
        <w:t>Email</w:t>
      </w:r>
      <w:r w:rsidRPr="00F465E6">
        <w:rPr>
          <w:sz w:val="20"/>
          <w:szCs w:val="20"/>
          <w:lang w:val="en-US"/>
        </w:rPr>
        <w:t xml:space="preserve">: </w:t>
      </w:r>
      <w:hyperlink r:id="rId8" w:history="1">
        <w:r w:rsidR="008902E4" w:rsidRPr="00227110">
          <w:rPr>
            <w:rStyle w:val="a3"/>
            <w:sz w:val="20"/>
            <w:szCs w:val="20"/>
            <w:lang w:val="en-US"/>
          </w:rPr>
          <w:t>info</w:t>
        </w:r>
        <w:r w:rsidR="008902E4" w:rsidRPr="00F465E6">
          <w:rPr>
            <w:rStyle w:val="a3"/>
            <w:sz w:val="20"/>
            <w:szCs w:val="20"/>
            <w:lang w:val="en-US"/>
          </w:rPr>
          <w:t>@</w:t>
        </w:r>
        <w:r w:rsidR="008902E4" w:rsidRPr="00227110">
          <w:rPr>
            <w:rStyle w:val="a3"/>
            <w:sz w:val="20"/>
            <w:szCs w:val="20"/>
            <w:lang w:val="en-US"/>
          </w:rPr>
          <w:t>energo</w:t>
        </w:r>
        <w:r w:rsidR="008902E4" w:rsidRPr="00F465E6">
          <w:rPr>
            <w:rStyle w:val="a3"/>
            <w:sz w:val="20"/>
            <w:szCs w:val="20"/>
            <w:lang w:val="en-US"/>
          </w:rPr>
          <w:t>-</w:t>
        </w:r>
        <w:r w:rsidR="008902E4" w:rsidRPr="00227110">
          <w:rPr>
            <w:rStyle w:val="a3"/>
            <w:sz w:val="20"/>
            <w:szCs w:val="20"/>
            <w:lang w:val="en-US"/>
          </w:rPr>
          <w:t>dsk</w:t>
        </w:r>
        <w:r w:rsidR="008902E4" w:rsidRPr="00F465E6">
          <w:rPr>
            <w:rStyle w:val="a3"/>
            <w:sz w:val="20"/>
            <w:szCs w:val="20"/>
            <w:lang w:val="en-US"/>
          </w:rPr>
          <w:t>.</w:t>
        </w:r>
        <w:r w:rsidR="008902E4" w:rsidRPr="00227110">
          <w:rPr>
            <w:rStyle w:val="a3"/>
            <w:sz w:val="20"/>
            <w:szCs w:val="20"/>
            <w:lang w:val="en-US"/>
          </w:rPr>
          <w:t>ru</w:t>
        </w:r>
      </w:hyperlink>
    </w:p>
    <w:p w14:paraId="13C96F29" w14:textId="5FC00322" w:rsidR="00CE7352" w:rsidRPr="00F465E6" w:rsidRDefault="00CE7352" w:rsidP="00CE7352">
      <w:pPr>
        <w:spacing w:line="200" w:lineRule="exact"/>
        <w:rPr>
          <w:sz w:val="20"/>
          <w:szCs w:val="20"/>
          <w:lang w:val="en-US"/>
        </w:rPr>
      </w:pPr>
      <w:r w:rsidRPr="007851A4">
        <w:rPr>
          <w:sz w:val="20"/>
          <w:szCs w:val="20"/>
        </w:rPr>
        <w:t>Тел</w:t>
      </w:r>
      <w:r w:rsidRPr="00F465E6">
        <w:rPr>
          <w:sz w:val="20"/>
          <w:szCs w:val="20"/>
          <w:lang w:val="en-US"/>
        </w:rPr>
        <w:t>: +7 (863) 203-5</w:t>
      </w:r>
      <w:r w:rsidR="00887C9A" w:rsidRPr="00F465E6">
        <w:rPr>
          <w:sz w:val="20"/>
          <w:szCs w:val="20"/>
          <w:lang w:val="en-US"/>
        </w:rPr>
        <w:t>7</w:t>
      </w:r>
      <w:r w:rsidRPr="00F465E6">
        <w:rPr>
          <w:sz w:val="20"/>
          <w:szCs w:val="20"/>
          <w:lang w:val="en-US"/>
        </w:rPr>
        <w:t xml:space="preserve">-61 </w:t>
      </w:r>
    </w:p>
    <w:p w14:paraId="31BA31E4" w14:textId="2C3EDD71" w:rsidR="00CE7352" w:rsidRPr="00F465E6" w:rsidRDefault="00CE7352" w:rsidP="00CE7352">
      <w:pPr>
        <w:spacing w:line="200" w:lineRule="exact"/>
        <w:rPr>
          <w:rFonts w:ascii="Inter" w:hAnsi="Inter"/>
          <w:sz w:val="16"/>
          <w:szCs w:val="16"/>
          <w:lang w:val="en-US"/>
        </w:rPr>
      </w:pPr>
    </w:p>
    <w:p w14:paraId="0B90563B" w14:textId="7E8F7FA1" w:rsidR="00A5312C" w:rsidRDefault="007566A1">
      <w:proofErr w:type="spellStart"/>
      <w:r>
        <w:t>Исх</w:t>
      </w:r>
      <w:proofErr w:type="spellEnd"/>
      <w:r>
        <w:t xml:space="preserve"> №</w:t>
      </w:r>
      <w:r w:rsidR="00F465E6">
        <w:t>___________</w:t>
      </w:r>
      <w:r>
        <w:t xml:space="preserve">     </w:t>
      </w:r>
    </w:p>
    <w:p w14:paraId="237679D8" w14:textId="008E7936" w:rsidR="007566A1" w:rsidRDefault="007851A4">
      <w:r>
        <w:t>о</w:t>
      </w:r>
      <w:r w:rsidR="007566A1">
        <w:t xml:space="preserve">т </w:t>
      </w:r>
      <w:proofErr w:type="gramStart"/>
      <w:r w:rsidR="007566A1">
        <w:t xml:space="preserve">«  </w:t>
      </w:r>
      <w:proofErr w:type="gramEnd"/>
      <w:r w:rsidR="007566A1">
        <w:t xml:space="preserve">  »___________20___г</w:t>
      </w:r>
    </w:p>
    <w:p w14:paraId="70BB168C" w14:textId="545CFE3B" w:rsidR="00A5312C" w:rsidRDefault="00A5312C"/>
    <w:p w14:paraId="2DB5AFCC" w14:textId="117092A8" w:rsidR="001728C0" w:rsidRDefault="001728C0"/>
    <w:p w14:paraId="26B700C3" w14:textId="37438079" w:rsidR="00D2301A" w:rsidRDefault="00D2301A" w:rsidP="00D2301A">
      <w:pPr>
        <w:jc w:val="center"/>
      </w:pPr>
    </w:p>
    <w:p w14:paraId="0E920390" w14:textId="5B1C8881" w:rsidR="00A5312C" w:rsidRPr="00D2301A" w:rsidRDefault="00D2301A" w:rsidP="00D2301A">
      <w:pPr>
        <w:jc w:val="center"/>
        <w:rPr>
          <w:sz w:val="28"/>
          <w:szCs w:val="28"/>
        </w:rPr>
      </w:pPr>
      <w:r w:rsidRPr="00D2301A">
        <w:rPr>
          <w:sz w:val="28"/>
          <w:szCs w:val="28"/>
        </w:rPr>
        <w:t>УВЕДОМЛЕНИЕ</w:t>
      </w:r>
    </w:p>
    <w:p w14:paraId="70ADB652" w14:textId="5CB16A72" w:rsidR="00D2301A" w:rsidRPr="00D2301A" w:rsidRDefault="00D2301A" w:rsidP="00D2301A">
      <w:pPr>
        <w:jc w:val="center"/>
        <w:rPr>
          <w:sz w:val="28"/>
          <w:szCs w:val="28"/>
        </w:rPr>
      </w:pPr>
      <w:r w:rsidRPr="00D2301A">
        <w:rPr>
          <w:sz w:val="28"/>
          <w:szCs w:val="28"/>
        </w:rPr>
        <w:t>о доработанной инвестиционной программе</w:t>
      </w:r>
    </w:p>
    <w:p w14:paraId="277C9E96" w14:textId="40A1A2EB" w:rsidR="00A3551C" w:rsidRPr="00D2301A" w:rsidRDefault="00A3551C" w:rsidP="00D2301A">
      <w:pPr>
        <w:jc w:val="center"/>
        <w:rPr>
          <w:sz w:val="28"/>
          <w:szCs w:val="28"/>
        </w:rPr>
      </w:pPr>
      <w:r w:rsidRPr="00D2301A">
        <w:rPr>
          <w:sz w:val="28"/>
          <w:szCs w:val="28"/>
        </w:rPr>
        <w:t>ООО «Донской сетевой компании» на 2023 год</w:t>
      </w:r>
    </w:p>
    <w:p w14:paraId="074F8A12" w14:textId="77777777" w:rsidR="00D2301A" w:rsidRDefault="00D2301A" w:rsidP="00F5140B">
      <w:pPr>
        <w:spacing w:line="360" w:lineRule="auto"/>
        <w:jc w:val="both"/>
        <w:rPr>
          <w:sz w:val="28"/>
          <w:szCs w:val="28"/>
        </w:rPr>
      </w:pPr>
    </w:p>
    <w:p w14:paraId="6B5AC458" w14:textId="5C8D951E" w:rsidR="00B03525" w:rsidRDefault="00D2301A" w:rsidP="00D2301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ответ на Ваше письмо №40.2/377 от 13.05.2022 сообщаю, что выявленные замечания </w:t>
      </w:r>
      <w:r w:rsidR="00A60C12">
        <w:rPr>
          <w:sz w:val="28"/>
          <w:szCs w:val="28"/>
        </w:rPr>
        <w:t xml:space="preserve">проекта инвестиционной программы </w:t>
      </w:r>
      <w:r w:rsidR="00336A64">
        <w:rPr>
          <w:sz w:val="28"/>
          <w:szCs w:val="28"/>
        </w:rPr>
        <w:t xml:space="preserve">ООО «ДСК» </w:t>
      </w:r>
      <w:r w:rsidR="00A60C12">
        <w:rPr>
          <w:sz w:val="28"/>
          <w:szCs w:val="28"/>
        </w:rPr>
        <w:t xml:space="preserve">на 2023 год </w:t>
      </w:r>
      <w:r w:rsidRPr="00B03525">
        <w:rPr>
          <w:sz w:val="28"/>
          <w:szCs w:val="28"/>
        </w:rPr>
        <w:t>устранены</w:t>
      </w:r>
      <w:r w:rsidR="00FC6D78" w:rsidRPr="00B0352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43BB2BE2" w14:textId="025AAAE5" w:rsidR="00D2301A" w:rsidRDefault="00FC6D78" w:rsidP="00D2301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Пояснительную записку, содержащую информацию об учете в доработанном проекте инвестиционной программы указанных замечаний, прикладываю вместе с материалами на электронном носителе. </w:t>
      </w:r>
    </w:p>
    <w:p w14:paraId="648901D0" w14:textId="771783E4" w:rsidR="00FC6D78" w:rsidRDefault="00FC6D78" w:rsidP="00D2301A">
      <w:pPr>
        <w:spacing w:line="360" w:lineRule="auto"/>
        <w:ind w:firstLine="708"/>
        <w:jc w:val="both"/>
        <w:rPr>
          <w:sz w:val="28"/>
          <w:szCs w:val="28"/>
        </w:rPr>
      </w:pPr>
    </w:p>
    <w:p w14:paraId="5C2BC148" w14:textId="1B107CF1" w:rsidR="00FC6D78" w:rsidRDefault="00FC6D78" w:rsidP="00D2301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Приложения:</w:t>
      </w:r>
    </w:p>
    <w:p w14:paraId="7DE6F2F4" w14:textId="697E350F" w:rsidR="00FC6D78" w:rsidRDefault="00FC6D78" w:rsidP="00FC6D78">
      <w:pPr>
        <w:pStyle w:val="ac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FC6D78">
        <w:rPr>
          <w:sz w:val="28"/>
          <w:szCs w:val="28"/>
        </w:rPr>
        <w:t>Пояснительная</w:t>
      </w:r>
      <w:r w:rsidR="00D02324">
        <w:rPr>
          <w:sz w:val="28"/>
          <w:szCs w:val="28"/>
        </w:rPr>
        <w:t xml:space="preserve"> </w:t>
      </w:r>
      <w:r w:rsidRPr="00FC6D78">
        <w:rPr>
          <w:sz w:val="28"/>
          <w:szCs w:val="28"/>
        </w:rPr>
        <w:t>записка</w:t>
      </w:r>
      <w:r>
        <w:rPr>
          <w:sz w:val="28"/>
          <w:szCs w:val="28"/>
        </w:rPr>
        <w:t xml:space="preserve"> о доработанном проекте инвестиционной программы на </w:t>
      </w:r>
      <w:r w:rsidR="00A60C12">
        <w:rPr>
          <w:sz w:val="28"/>
          <w:szCs w:val="28"/>
        </w:rPr>
        <w:t xml:space="preserve">2 </w:t>
      </w:r>
      <w:r>
        <w:rPr>
          <w:sz w:val="28"/>
          <w:szCs w:val="28"/>
        </w:rPr>
        <w:t>л.;</w:t>
      </w:r>
    </w:p>
    <w:p w14:paraId="79C298E2" w14:textId="77777777" w:rsidR="00FC6D78" w:rsidRDefault="00FC6D78" w:rsidP="00FC6D78">
      <w:pPr>
        <w:widowControl w:val="0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Обосновывающие документы на электронном носители (компакт-диск) 1 шт.</w:t>
      </w:r>
    </w:p>
    <w:p w14:paraId="6C170954" w14:textId="77777777" w:rsidR="001728C0" w:rsidRDefault="001728C0" w:rsidP="001728C0">
      <w:pPr>
        <w:jc w:val="center"/>
        <w:rPr>
          <w:sz w:val="28"/>
          <w:szCs w:val="28"/>
        </w:rPr>
      </w:pPr>
    </w:p>
    <w:p w14:paraId="3BD8E0A6" w14:textId="77777777" w:rsidR="00903E7E" w:rsidRDefault="00903E7E" w:rsidP="00544B46">
      <w:pPr>
        <w:jc w:val="both"/>
        <w:rPr>
          <w:sz w:val="28"/>
          <w:szCs w:val="28"/>
        </w:rPr>
      </w:pPr>
    </w:p>
    <w:p w14:paraId="2A6CC5CB" w14:textId="77777777" w:rsidR="00FC6D78" w:rsidRDefault="00FC6D78" w:rsidP="00544B46">
      <w:pPr>
        <w:jc w:val="both"/>
        <w:rPr>
          <w:sz w:val="28"/>
          <w:szCs w:val="28"/>
        </w:rPr>
      </w:pPr>
    </w:p>
    <w:p w14:paraId="7CD476F7" w14:textId="77777777" w:rsidR="00FC6D78" w:rsidRDefault="00FC6D78" w:rsidP="00544B46">
      <w:pPr>
        <w:jc w:val="both"/>
        <w:rPr>
          <w:sz w:val="28"/>
          <w:szCs w:val="28"/>
        </w:rPr>
      </w:pPr>
    </w:p>
    <w:p w14:paraId="4E91989B" w14:textId="77777777" w:rsidR="00FC6D78" w:rsidRDefault="00FC6D78" w:rsidP="00544B46">
      <w:pPr>
        <w:jc w:val="both"/>
        <w:rPr>
          <w:sz w:val="28"/>
          <w:szCs w:val="28"/>
        </w:rPr>
      </w:pPr>
    </w:p>
    <w:p w14:paraId="682C99C9" w14:textId="77777777" w:rsidR="00FC6D78" w:rsidRDefault="00FC6D78" w:rsidP="00544B46">
      <w:pPr>
        <w:jc w:val="both"/>
        <w:rPr>
          <w:sz w:val="28"/>
          <w:szCs w:val="28"/>
        </w:rPr>
      </w:pPr>
    </w:p>
    <w:p w14:paraId="6EA7F225" w14:textId="08BD071D" w:rsidR="007C3450" w:rsidRDefault="001728C0" w:rsidP="00544B46">
      <w:pPr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222374">
        <w:rPr>
          <w:sz w:val="28"/>
          <w:szCs w:val="28"/>
        </w:rPr>
        <w:t>иректор</w:t>
      </w:r>
      <w:r w:rsidR="007901B7">
        <w:rPr>
          <w:sz w:val="28"/>
          <w:szCs w:val="28"/>
        </w:rPr>
        <w:t xml:space="preserve">                                            </w:t>
      </w:r>
      <w:r w:rsidR="00222374">
        <w:rPr>
          <w:sz w:val="28"/>
          <w:szCs w:val="28"/>
        </w:rPr>
        <w:tab/>
        <w:t xml:space="preserve">      </w:t>
      </w:r>
      <w:r w:rsidR="00222374">
        <w:rPr>
          <w:sz w:val="28"/>
          <w:szCs w:val="28"/>
        </w:rPr>
        <w:tab/>
      </w:r>
      <w:r w:rsidR="00222374">
        <w:rPr>
          <w:sz w:val="28"/>
          <w:szCs w:val="28"/>
        </w:rPr>
        <w:tab/>
      </w:r>
      <w:r w:rsidR="00222374">
        <w:rPr>
          <w:sz w:val="28"/>
          <w:szCs w:val="28"/>
        </w:rPr>
        <w:tab/>
        <w:t xml:space="preserve">    </w:t>
      </w:r>
      <w:r w:rsidR="00222374">
        <w:rPr>
          <w:sz w:val="28"/>
          <w:szCs w:val="28"/>
        </w:rPr>
        <w:tab/>
        <w:t xml:space="preserve">                   </w:t>
      </w:r>
      <w:r w:rsidR="00B21B4C">
        <w:rPr>
          <w:sz w:val="28"/>
          <w:szCs w:val="28"/>
        </w:rPr>
        <w:t>О.А. Ефре</w:t>
      </w:r>
      <w:r w:rsidR="00544B46">
        <w:rPr>
          <w:sz w:val="28"/>
          <w:szCs w:val="28"/>
        </w:rPr>
        <w:t>мов</w:t>
      </w:r>
    </w:p>
    <w:p w14:paraId="56C69ECD" w14:textId="1CC71250" w:rsidR="00D02324" w:rsidRDefault="00D02324" w:rsidP="00544B46">
      <w:pPr>
        <w:jc w:val="both"/>
        <w:rPr>
          <w:sz w:val="28"/>
          <w:szCs w:val="28"/>
        </w:rPr>
      </w:pPr>
    </w:p>
    <w:p w14:paraId="1C1659DC" w14:textId="20821BC0" w:rsidR="00D02324" w:rsidRDefault="00D02324" w:rsidP="00544B46">
      <w:pPr>
        <w:jc w:val="both"/>
        <w:rPr>
          <w:sz w:val="28"/>
          <w:szCs w:val="28"/>
        </w:rPr>
      </w:pPr>
    </w:p>
    <w:p w14:paraId="3A6F4B86" w14:textId="5AB1250D" w:rsidR="00D02324" w:rsidRDefault="00D02324" w:rsidP="00544B46">
      <w:pPr>
        <w:jc w:val="both"/>
        <w:rPr>
          <w:sz w:val="28"/>
          <w:szCs w:val="28"/>
        </w:rPr>
      </w:pPr>
    </w:p>
    <w:p w14:paraId="58E7479A" w14:textId="3BB2BDA8" w:rsidR="00D02324" w:rsidRDefault="00D02324" w:rsidP="00544B46">
      <w:pPr>
        <w:jc w:val="both"/>
        <w:rPr>
          <w:sz w:val="28"/>
          <w:szCs w:val="28"/>
        </w:rPr>
      </w:pPr>
    </w:p>
    <w:p w14:paraId="5322A049" w14:textId="726BEA95" w:rsidR="00D02324" w:rsidRDefault="00D02324" w:rsidP="00544B46">
      <w:pPr>
        <w:jc w:val="both"/>
        <w:rPr>
          <w:sz w:val="28"/>
          <w:szCs w:val="28"/>
        </w:rPr>
      </w:pPr>
    </w:p>
    <w:p w14:paraId="31133CB5" w14:textId="4A0CB8DB" w:rsidR="00D02324" w:rsidRDefault="00D02324" w:rsidP="00544B46">
      <w:pPr>
        <w:jc w:val="both"/>
        <w:rPr>
          <w:sz w:val="28"/>
          <w:szCs w:val="28"/>
        </w:rPr>
      </w:pPr>
    </w:p>
    <w:p w14:paraId="651C7FE0" w14:textId="116297CF" w:rsidR="00D02324" w:rsidRDefault="00D02324" w:rsidP="00544B46">
      <w:pPr>
        <w:jc w:val="both"/>
        <w:rPr>
          <w:sz w:val="28"/>
          <w:szCs w:val="28"/>
        </w:rPr>
      </w:pPr>
    </w:p>
    <w:p w14:paraId="6662552E" w14:textId="656AAEE9" w:rsidR="00D02324" w:rsidRDefault="00D02324" w:rsidP="00D02324">
      <w:pPr>
        <w:jc w:val="center"/>
        <w:rPr>
          <w:b/>
          <w:bCs/>
          <w:sz w:val="28"/>
          <w:szCs w:val="28"/>
        </w:rPr>
      </w:pPr>
      <w:r w:rsidRPr="00D02324">
        <w:rPr>
          <w:b/>
          <w:bCs/>
          <w:sz w:val="28"/>
          <w:szCs w:val="28"/>
        </w:rPr>
        <w:t>Пояснительная записка</w:t>
      </w:r>
    </w:p>
    <w:p w14:paraId="0E66951A" w14:textId="48C4FB62" w:rsidR="00D02324" w:rsidRDefault="00D02324" w:rsidP="00D02324">
      <w:pPr>
        <w:jc w:val="center"/>
        <w:rPr>
          <w:b/>
          <w:bCs/>
          <w:sz w:val="28"/>
          <w:szCs w:val="28"/>
        </w:rPr>
      </w:pPr>
      <w:r w:rsidRPr="00D02324">
        <w:rPr>
          <w:b/>
          <w:bCs/>
          <w:sz w:val="28"/>
          <w:szCs w:val="28"/>
        </w:rPr>
        <w:t>о доработанном проекте инвестиционной программы</w:t>
      </w:r>
    </w:p>
    <w:p w14:paraId="47ECB72B" w14:textId="17132B86" w:rsidR="00D02324" w:rsidRDefault="00D02324" w:rsidP="00D02324">
      <w:pPr>
        <w:jc w:val="center"/>
        <w:rPr>
          <w:b/>
          <w:bCs/>
          <w:sz w:val="16"/>
          <w:szCs w:val="16"/>
        </w:rPr>
      </w:pPr>
    </w:p>
    <w:p w14:paraId="55796A00" w14:textId="2DE4764A" w:rsidR="00D02324" w:rsidRDefault="00D02324" w:rsidP="00D02324">
      <w:pPr>
        <w:jc w:val="center"/>
        <w:rPr>
          <w:b/>
          <w:bCs/>
          <w:sz w:val="16"/>
          <w:szCs w:val="16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365"/>
        <w:gridCol w:w="4743"/>
        <w:gridCol w:w="4087"/>
      </w:tblGrid>
      <w:tr w:rsidR="00D02324" w14:paraId="4B73AD00" w14:textId="77777777" w:rsidTr="00E77D89">
        <w:tc>
          <w:tcPr>
            <w:tcW w:w="989" w:type="dxa"/>
          </w:tcPr>
          <w:p w14:paraId="3995D240" w14:textId="7D5AD4FE" w:rsidR="00D02324" w:rsidRPr="00D02324" w:rsidRDefault="00D02324" w:rsidP="00D02324">
            <w:pPr>
              <w:jc w:val="center"/>
              <w:rPr>
                <w:b/>
                <w:bCs/>
              </w:rPr>
            </w:pPr>
            <w:r w:rsidRPr="00D02324">
              <w:rPr>
                <w:b/>
                <w:bCs/>
              </w:rPr>
              <w:t>Номер пункта</w:t>
            </w:r>
            <w:r w:rsidR="00E77D89">
              <w:rPr>
                <w:b/>
                <w:bCs/>
              </w:rPr>
              <w:t xml:space="preserve"> замечания</w:t>
            </w:r>
            <w:r w:rsidRPr="00D02324">
              <w:rPr>
                <w:b/>
                <w:bCs/>
              </w:rPr>
              <w:t xml:space="preserve"> </w:t>
            </w:r>
          </w:p>
        </w:tc>
        <w:tc>
          <w:tcPr>
            <w:tcW w:w="4960" w:type="dxa"/>
          </w:tcPr>
          <w:p w14:paraId="344E4732" w14:textId="77777777" w:rsidR="00E77D89" w:rsidRDefault="00E77D89" w:rsidP="00D02324">
            <w:pPr>
              <w:jc w:val="center"/>
              <w:rPr>
                <w:b/>
                <w:bCs/>
              </w:rPr>
            </w:pPr>
          </w:p>
          <w:p w14:paraId="43AFA67C" w14:textId="20A9FCA7" w:rsidR="00D02324" w:rsidRPr="00D02324" w:rsidRDefault="00D02324" w:rsidP="00D02324">
            <w:pPr>
              <w:jc w:val="center"/>
              <w:rPr>
                <w:b/>
                <w:bCs/>
              </w:rPr>
            </w:pPr>
            <w:r w:rsidRPr="00D02324">
              <w:rPr>
                <w:b/>
                <w:bCs/>
              </w:rPr>
              <w:t>Замечание</w:t>
            </w:r>
          </w:p>
        </w:tc>
        <w:tc>
          <w:tcPr>
            <w:tcW w:w="4246" w:type="dxa"/>
          </w:tcPr>
          <w:p w14:paraId="4787BB65" w14:textId="77777777" w:rsidR="00E77D89" w:rsidRDefault="00E77D89" w:rsidP="00D02324">
            <w:pPr>
              <w:jc w:val="center"/>
              <w:rPr>
                <w:b/>
                <w:bCs/>
              </w:rPr>
            </w:pPr>
          </w:p>
          <w:p w14:paraId="4492B698" w14:textId="3A0E094E" w:rsidR="00D02324" w:rsidRPr="00D02324" w:rsidRDefault="00D02324" w:rsidP="00D02324">
            <w:pPr>
              <w:jc w:val="center"/>
              <w:rPr>
                <w:b/>
                <w:bCs/>
              </w:rPr>
            </w:pPr>
            <w:r w:rsidRPr="00D02324">
              <w:rPr>
                <w:b/>
                <w:bCs/>
              </w:rPr>
              <w:t>Устранение замечания</w:t>
            </w:r>
          </w:p>
        </w:tc>
      </w:tr>
      <w:tr w:rsidR="00D02324" w14:paraId="5FA79304" w14:textId="77777777" w:rsidTr="00E77D89">
        <w:tc>
          <w:tcPr>
            <w:tcW w:w="989" w:type="dxa"/>
          </w:tcPr>
          <w:p w14:paraId="2FC0B34A" w14:textId="446EBC40" w:rsidR="00D02324" w:rsidRPr="00D02324" w:rsidRDefault="00D02324" w:rsidP="00D02324">
            <w:pPr>
              <w:jc w:val="center"/>
            </w:pPr>
            <w:r w:rsidRPr="00D02324">
              <w:t>1.</w:t>
            </w:r>
          </w:p>
        </w:tc>
        <w:tc>
          <w:tcPr>
            <w:tcW w:w="4960" w:type="dxa"/>
          </w:tcPr>
          <w:p w14:paraId="0EAAF301" w14:textId="5C42B825" w:rsidR="00D02324" w:rsidRPr="00D02324" w:rsidRDefault="00D02324" w:rsidP="00D02324">
            <w:pPr>
              <w:jc w:val="both"/>
            </w:pPr>
            <w:r w:rsidRPr="00D02324">
              <w:t>Финансовый план субъекта электроэнергетики</w:t>
            </w:r>
            <w:r>
              <w:t xml:space="preserve"> заполнен с нарушением требований, указанных в приложении №2 к приказу Минэнерго России от 13.04.2017 №310. Плановые показатели раздела 2 «</w:t>
            </w:r>
            <w:r w:rsidR="007537D7">
              <w:t>И</w:t>
            </w:r>
            <w:r>
              <w:t>сточники финансирования инвестиционной программы субъекта электроэнергетики» не соответствуют показателям формы 2 «План финансирования капитальных вложений по инвестиционным проектам», предоставленной в соответствии с приказом Минэнерго России от 05.05.2016 №380</w:t>
            </w:r>
          </w:p>
        </w:tc>
        <w:tc>
          <w:tcPr>
            <w:tcW w:w="4246" w:type="dxa"/>
          </w:tcPr>
          <w:p w14:paraId="2586DF85" w14:textId="77777777" w:rsidR="00D02324" w:rsidRDefault="007537D7" w:rsidP="00D02324">
            <w:pPr>
              <w:jc w:val="both"/>
            </w:pPr>
            <w:r w:rsidRPr="007537D7">
              <w:t>Форма № 20 Финансовый план субъекта электроэнергетики</w:t>
            </w:r>
          </w:p>
          <w:p w14:paraId="4564EE3E" w14:textId="77777777" w:rsidR="007537D7" w:rsidRDefault="007537D7" w:rsidP="00D02324">
            <w:pPr>
              <w:jc w:val="both"/>
            </w:pPr>
            <w:r>
              <w:t xml:space="preserve">Раздел </w:t>
            </w:r>
            <w:r w:rsidRPr="007537D7">
              <w:t xml:space="preserve">2 </w:t>
            </w:r>
            <w:r>
              <w:t>«</w:t>
            </w:r>
            <w:r w:rsidRPr="007537D7">
              <w:t>Источники финансирования инвестиционной программы субъекта электроэнергетики</w:t>
            </w:r>
            <w:r>
              <w:t>»</w:t>
            </w:r>
          </w:p>
          <w:p w14:paraId="63BF5DC0" w14:textId="77777777" w:rsidR="007537D7" w:rsidRDefault="007537D7" w:rsidP="00D02324">
            <w:pPr>
              <w:jc w:val="both"/>
            </w:pPr>
            <w:r>
              <w:t>п.1.1 «</w:t>
            </w:r>
            <w:r w:rsidRPr="007537D7">
              <w:t>Прибыль, направляемая на инвестиции</w:t>
            </w:r>
            <w:r>
              <w:t>»</w:t>
            </w:r>
          </w:p>
          <w:p w14:paraId="4F392E07" w14:textId="49104768" w:rsidR="007537D7" w:rsidRPr="00D02324" w:rsidRDefault="007537D7" w:rsidP="00D02324">
            <w:pPr>
              <w:jc w:val="both"/>
            </w:pPr>
            <w:r>
              <w:t>графа 9</w:t>
            </w:r>
            <w:r w:rsidR="00E77D89">
              <w:t xml:space="preserve">: </w:t>
            </w:r>
            <w:r>
              <w:t xml:space="preserve">7,46 </w:t>
            </w:r>
            <w:proofErr w:type="spellStart"/>
            <w:r>
              <w:t>млн.руб</w:t>
            </w:r>
            <w:proofErr w:type="spellEnd"/>
            <w:r>
              <w:t>.</w:t>
            </w:r>
          </w:p>
        </w:tc>
      </w:tr>
      <w:tr w:rsidR="00D02324" w14:paraId="58CD3FA8" w14:textId="77777777" w:rsidTr="00E77D89">
        <w:tc>
          <w:tcPr>
            <w:tcW w:w="989" w:type="dxa"/>
          </w:tcPr>
          <w:p w14:paraId="3ABFDD71" w14:textId="7EE3C27C" w:rsidR="00D02324" w:rsidRPr="00D02324" w:rsidRDefault="007537D7" w:rsidP="00D02324">
            <w:pPr>
              <w:jc w:val="center"/>
            </w:pPr>
            <w:r>
              <w:t>2.</w:t>
            </w:r>
          </w:p>
        </w:tc>
        <w:tc>
          <w:tcPr>
            <w:tcW w:w="4960" w:type="dxa"/>
          </w:tcPr>
          <w:p w14:paraId="6D9EFB7C" w14:textId="250DCDD9" w:rsidR="00D02324" w:rsidRPr="00D02324" w:rsidRDefault="007537D7" w:rsidP="00D02324">
            <w:pPr>
              <w:jc w:val="both"/>
            </w:pPr>
            <w:r>
              <w:t>Наименование инвестиционных проектов не содержат численного значения и изменения численного значения (при наличии) показателя и единицы его измерения, характеризующего функционирование создаваемого или изменяемого объекта после выполнения инвестиционного проекта</w:t>
            </w:r>
          </w:p>
        </w:tc>
        <w:tc>
          <w:tcPr>
            <w:tcW w:w="4246" w:type="dxa"/>
          </w:tcPr>
          <w:p w14:paraId="0722B02C" w14:textId="4203B9FD" w:rsidR="00D02324" w:rsidRPr="00D02324" w:rsidRDefault="007537D7" w:rsidP="00D02324">
            <w:pPr>
              <w:jc w:val="both"/>
            </w:pPr>
            <w:r>
              <w:t>Наименование инвестиционного проекта дополнено</w:t>
            </w:r>
            <w:r w:rsidR="00E77D89">
              <w:t xml:space="preserve"> словами </w:t>
            </w:r>
            <w:proofErr w:type="gramStart"/>
            <w:r w:rsidR="00E77D89">
              <w:t>«..</w:t>
            </w:r>
            <w:proofErr w:type="gramEnd"/>
            <w:r w:rsidR="00E77D89">
              <w:t>(</w:t>
            </w:r>
            <w:r w:rsidR="00E77D89" w:rsidRPr="00E77D89">
              <w:t>вынос участка ВЛ длиной 1,67 км с территории Украины и увеличение протяженности до 3,56 км)</w:t>
            </w:r>
            <w:r w:rsidR="00E77D89">
              <w:t>»</w:t>
            </w:r>
          </w:p>
        </w:tc>
      </w:tr>
      <w:tr w:rsidR="00D02324" w14:paraId="5FBD70B2" w14:textId="77777777" w:rsidTr="00E77D89">
        <w:tc>
          <w:tcPr>
            <w:tcW w:w="989" w:type="dxa"/>
          </w:tcPr>
          <w:p w14:paraId="550FE84C" w14:textId="1FD73D64" w:rsidR="00D02324" w:rsidRPr="00D02324" w:rsidRDefault="00E77D89" w:rsidP="00D02324">
            <w:pPr>
              <w:jc w:val="center"/>
            </w:pPr>
            <w:r>
              <w:t>3.</w:t>
            </w:r>
          </w:p>
        </w:tc>
        <w:tc>
          <w:tcPr>
            <w:tcW w:w="4960" w:type="dxa"/>
          </w:tcPr>
          <w:p w14:paraId="5E4F8466" w14:textId="50E96235" w:rsidR="00D02324" w:rsidRPr="00D02324" w:rsidRDefault="00E77D89" w:rsidP="00D02324">
            <w:pPr>
              <w:jc w:val="both"/>
            </w:pPr>
            <w:r>
              <w:t>Форма 2 «</w:t>
            </w:r>
            <w:r w:rsidRPr="00E77D89">
              <w:t>План финансирования капитальных вложений по инвестиционным проектам</w:t>
            </w:r>
            <w:r>
              <w:t xml:space="preserve">», представленной в соответствии с приказом Минэнерго России от 05.05.2016 №380, не содержит показателей «Остаток финансирования капитальных вложений в прогнозных ценах соответствующих лет, млн рублей (с НДС) по состоянию на </w:t>
            </w:r>
            <w:r w:rsidRPr="00E77D89">
              <w:rPr>
                <w:color w:val="FF0000"/>
              </w:rPr>
              <w:t>01.01.2023г</w:t>
            </w:r>
          </w:p>
        </w:tc>
        <w:tc>
          <w:tcPr>
            <w:tcW w:w="4246" w:type="dxa"/>
          </w:tcPr>
          <w:p w14:paraId="2B972043" w14:textId="34B820DE" w:rsidR="00D02324" w:rsidRPr="00D02324" w:rsidRDefault="00E77D89" w:rsidP="00D02324">
            <w:pPr>
              <w:jc w:val="both"/>
            </w:pPr>
            <w:r>
              <w:t>Данные внесены</w:t>
            </w:r>
          </w:p>
        </w:tc>
      </w:tr>
      <w:tr w:rsidR="00D02324" w14:paraId="3BA109DA" w14:textId="77777777" w:rsidTr="00E77D89">
        <w:tc>
          <w:tcPr>
            <w:tcW w:w="989" w:type="dxa"/>
          </w:tcPr>
          <w:p w14:paraId="01994C03" w14:textId="53DE7E6B" w:rsidR="00D02324" w:rsidRPr="00D02324" w:rsidRDefault="00E77D89" w:rsidP="00D02324">
            <w:pPr>
              <w:jc w:val="center"/>
            </w:pPr>
            <w:r>
              <w:t>4.</w:t>
            </w:r>
          </w:p>
        </w:tc>
        <w:tc>
          <w:tcPr>
            <w:tcW w:w="4960" w:type="dxa"/>
          </w:tcPr>
          <w:p w14:paraId="7105BF6A" w14:textId="7F288922" w:rsidR="00D02324" w:rsidRPr="00D02324" w:rsidRDefault="00E77D89" w:rsidP="00D02324">
            <w:pPr>
              <w:jc w:val="both"/>
            </w:pPr>
            <w:r>
              <w:t>Форма 3 «</w:t>
            </w:r>
            <w:r w:rsidRPr="00E77D89">
              <w:t>План финансирования капитальных вложений по инвестиционным проектам</w:t>
            </w:r>
            <w:r>
              <w:t xml:space="preserve">», представленной в соответствии с приказом Минэнерго России от 05.05.2016 №380, не содержит показателей «Остаток финансирования капитальных вложений в прогнозных ценах соответствующих лет, млн рублей (без НДС) по состоянию на </w:t>
            </w:r>
            <w:r w:rsidRPr="00E77D89">
              <w:rPr>
                <w:color w:val="FF0000"/>
              </w:rPr>
              <w:t>01.01.2023г</w:t>
            </w:r>
          </w:p>
        </w:tc>
        <w:tc>
          <w:tcPr>
            <w:tcW w:w="4246" w:type="dxa"/>
          </w:tcPr>
          <w:p w14:paraId="048D4BC9" w14:textId="16A8CEBE" w:rsidR="00D02324" w:rsidRPr="00D02324" w:rsidRDefault="00E77D89" w:rsidP="00D02324">
            <w:pPr>
              <w:jc w:val="both"/>
            </w:pPr>
            <w:r>
              <w:t>Данные внесены</w:t>
            </w:r>
          </w:p>
        </w:tc>
      </w:tr>
      <w:tr w:rsidR="00D02324" w14:paraId="5027E0BE" w14:textId="77777777" w:rsidTr="00E77D89">
        <w:tc>
          <w:tcPr>
            <w:tcW w:w="989" w:type="dxa"/>
          </w:tcPr>
          <w:p w14:paraId="2C03D400" w14:textId="1A37CE07" w:rsidR="00D02324" w:rsidRPr="00D02324" w:rsidRDefault="00E77D89" w:rsidP="00D02324">
            <w:pPr>
              <w:jc w:val="center"/>
            </w:pPr>
            <w:r>
              <w:t>5.</w:t>
            </w:r>
          </w:p>
        </w:tc>
        <w:tc>
          <w:tcPr>
            <w:tcW w:w="4960" w:type="dxa"/>
          </w:tcPr>
          <w:p w14:paraId="29E8DBBE" w14:textId="7617BF8E" w:rsidR="00D02324" w:rsidRPr="00D02324" w:rsidRDefault="00E77D89" w:rsidP="00D02324">
            <w:pPr>
              <w:jc w:val="both"/>
            </w:pPr>
            <w:r>
              <w:t xml:space="preserve">Результаты расчетов объемов финансовых потребностей, необходимых для строительства (реконструкции) объектов электроэнергетики, выполненные в соответствии с укрупненными нормативами </w:t>
            </w:r>
            <w:r>
              <w:lastRenderedPageBreak/>
              <w:t xml:space="preserve">цены типичных технологических решений капитального строительства объектов электроэнергетики, утвержденными приказом </w:t>
            </w:r>
            <w:r w:rsidR="00F84343">
              <w:t xml:space="preserve">Минэнерго России от 17.01.2019 №10, выполнены без применения коэффициентов перехода (перерасчета) от базового УНЦ к уровню УНЦ субъектов Российской Федерации. Кроме того, в расчете использован номер расценок Л5-03 «УНЦ провода ВЛ 0,4-750 </w:t>
            </w:r>
            <w:proofErr w:type="spellStart"/>
            <w:r w:rsidR="00F84343">
              <w:t>кВ</w:t>
            </w:r>
            <w:proofErr w:type="spellEnd"/>
            <w:r w:rsidR="00F84343">
              <w:t xml:space="preserve"> </w:t>
            </w:r>
            <w:proofErr w:type="spellStart"/>
            <w:r w:rsidR="00F84343">
              <w:t>сталеалюминиевого</w:t>
            </w:r>
            <w:proofErr w:type="spellEnd"/>
            <w:r w:rsidR="00F84343">
              <w:t xml:space="preserve"> типа», при этом не учтено, что в УНЦ провода включена стоимость строительно-монтажных работ (в том числе демонтажные работы)с учетом стоимости используемого материала, а также сопутствующие затраты.</w:t>
            </w:r>
          </w:p>
        </w:tc>
        <w:tc>
          <w:tcPr>
            <w:tcW w:w="4246" w:type="dxa"/>
          </w:tcPr>
          <w:p w14:paraId="6542D665" w14:textId="2012F549" w:rsidR="00D02324" w:rsidRPr="00D02324" w:rsidRDefault="00E7372E" w:rsidP="00D02324">
            <w:pPr>
              <w:jc w:val="both"/>
            </w:pPr>
            <w:r>
              <w:lastRenderedPageBreak/>
              <w:t>Замечания учтены. Расчет откорректирован.</w:t>
            </w:r>
          </w:p>
        </w:tc>
      </w:tr>
    </w:tbl>
    <w:p w14:paraId="309ACB20" w14:textId="42367596" w:rsidR="00D02324" w:rsidRDefault="00D02324" w:rsidP="00D02324">
      <w:pPr>
        <w:jc w:val="center"/>
        <w:rPr>
          <w:b/>
          <w:bCs/>
          <w:sz w:val="16"/>
          <w:szCs w:val="16"/>
        </w:rPr>
      </w:pPr>
    </w:p>
    <w:p w14:paraId="3E49CD3D" w14:textId="30537D85" w:rsidR="00E7372E" w:rsidRDefault="00E7372E" w:rsidP="00D02324">
      <w:pPr>
        <w:jc w:val="center"/>
        <w:rPr>
          <w:b/>
          <w:bCs/>
          <w:sz w:val="16"/>
          <w:szCs w:val="16"/>
        </w:rPr>
      </w:pPr>
    </w:p>
    <w:p w14:paraId="0E03216D" w14:textId="2925F85D" w:rsidR="00E7372E" w:rsidRDefault="00E7372E" w:rsidP="00D02324">
      <w:pPr>
        <w:jc w:val="center"/>
        <w:rPr>
          <w:b/>
          <w:bCs/>
          <w:sz w:val="16"/>
          <w:szCs w:val="16"/>
        </w:rPr>
      </w:pPr>
    </w:p>
    <w:p w14:paraId="30B5D03E" w14:textId="4A02A6CD" w:rsidR="00E7372E" w:rsidRDefault="00E7372E" w:rsidP="00D02324">
      <w:pPr>
        <w:jc w:val="center"/>
        <w:rPr>
          <w:b/>
          <w:bCs/>
          <w:sz w:val="16"/>
          <w:szCs w:val="16"/>
        </w:rPr>
      </w:pPr>
    </w:p>
    <w:p w14:paraId="62C5DCDD" w14:textId="5BB6F4AF" w:rsidR="00E7372E" w:rsidRDefault="00E7372E" w:rsidP="00D02324">
      <w:pPr>
        <w:jc w:val="center"/>
        <w:rPr>
          <w:b/>
          <w:bCs/>
          <w:sz w:val="16"/>
          <w:szCs w:val="16"/>
        </w:rPr>
      </w:pPr>
    </w:p>
    <w:p w14:paraId="14D5B4B8" w14:textId="6582B3D5" w:rsidR="00E7372E" w:rsidRDefault="00E7372E" w:rsidP="00D02324">
      <w:pPr>
        <w:jc w:val="center"/>
        <w:rPr>
          <w:b/>
          <w:bCs/>
          <w:sz w:val="16"/>
          <w:szCs w:val="16"/>
        </w:rPr>
      </w:pPr>
    </w:p>
    <w:p w14:paraId="6239ED09" w14:textId="6347595E" w:rsidR="00E7372E" w:rsidRDefault="00E7372E" w:rsidP="00D02324">
      <w:pPr>
        <w:jc w:val="center"/>
        <w:rPr>
          <w:b/>
          <w:bCs/>
          <w:sz w:val="16"/>
          <w:szCs w:val="16"/>
        </w:rPr>
      </w:pPr>
    </w:p>
    <w:p w14:paraId="726786A3" w14:textId="77777777" w:rsidR="00E7372E" w:rsidRDefault="00E7372E" w:rsidP="00E7372E">
      <w:pPr>
        <w:jc w:val="both"/>
        <w:rPr>
          <w:sz w:val="28"/>
          <w:szCs w:val="28"/>
        </w:rPr>
      </w:pPr>
    </w:p>
    <w:p w14:paraId="3DB2B0BB" w14:textId="77777777" w:rsidR="00E7372E" w:rsidRDefault="00E7372E" w:rsidP="00E7372E">
      <w:pPr>
        <w:jc w:val="both"/>
        <w:rPr>
          <w:sz w:val="28"/>
          <w:szCs w:val="28"/>
        </w:rPr>
      </w:pPr>
    </w:p>
    <w:p w14:paraId="34B06F41" w14:textId="77777777" w:rsidR="00E7372E" w:rsidRDefault="00E7372E" w:rsidP="00E7372E">
      <w:pPr>
        <w:jc w:val="both"/>
        <w:rPr>
          <w:sz w:val="28"/>
          <w:szCs w:val="28"/>
        </w:rPr>
      </w:pPr>
    </w:p>
    <w:p w14:paraId="7F933181" w14:textId="0B32BE05" w:rsidR="00E7372E" w:rsidRDefault="00E7372E" w:rsidP="00E737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                                           </w:t>
      </w:r>
      <w:r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ab/>
        <w:t xml:space="preserve">                   О.А. Ефремов</w:t>
      </w:r>
    </w:p>
    <w:p w14:paraId="433C68F4" w14:textId="77777777" w:rsidR="00E7372E" w:rsidRPr="00D02324" w:rsidRDefault="00E7372E" w:rsidP="00E7372E">
      <w:pPr>
        <w:jc w:val="both"/>
        <w:rPr>
          <w:b/>
          <w:bCs/>
          <w:sz w:val="16"/>
          <w:szCs w:val="16"/>
        </w:rPr>
      </w:pPr>
    </w:p>
    <w:sectPr w:rsidR="00E7372E" w:rsidRPr="00D02324" w:rsidSect="00B676AB">
      <w:headerReference w:type="default" r:id="rId9"/>
      <w:type w:val="continuous"/>
      <w:pgSz w:w="11906" w:h="16838"/>
      <w:pgMar w:top="1134" w:right="567" w:bottom="1134" w:left="1134" w:header="284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6B6A85" w14:textId="77777777" w:rsidR="002822A4" w:rsidRDefault="002822A4" w:rsidP="00710F5F">
      <w:r>
        <w:separator/>
      </w:r>
    </w:p>
  </w:endnote>
  <w:endnote w:type="continuationSeparator" w:id="0">
    <w:p w14:paraId="37F9FAA0" w14:textId="77777777" w:rsidR="002822A4" w:rsidRDefault="002822A4" w:rsidP="00710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nionPro-Regular">
    <w:altName w:val="Times New Roman"/>
    <w:charset w:val="00"/>
    <w:family w:val="auto"/>
    <w:pitch w:val="default"/>
  </w:font>
  <w:font w:name="Inter">
    <w:altName w:val="Calibri"/>
    <w:panose1 w:val="00000000000000000000"/>
    <w:charset w:val="00"/>
    <w:family w:val="swiss"/>
    <w:notTrueType/>
    <w:pitch w:val="variable"/>
    <w:sig w:usb0="E0000AFF" w:usb1="5200A1FF" w:usb2="0000002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0334B0" w14:textId="77777777" w:rsidR="002822A4" w:rsidRDefault="002822A4" w:rsidP="00710F5F">
      <w:r>
        <w:separator/>
      </w:r>
    </w:p>
  </w:footnote>
  <w:footnote w:type="continuationSeparator" w:id="0">
    <w:p w14:paraId="6D589489" w14:textId="77777777" w:rsidR="002822A4" w:rsidRDefault="002822A4" w:rsidP="00710F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7FF4F3" w14:textId="0BB65B9E" w:rsidR="00710F5F" w:rsidRDefault="001D08C6" w:rsidP="001D08C6">
    <w:pPr>
      <w:spacing w:line="180" w:lineRule="exact"/>
    </w:pPr>
    <w:r w:rsidRPr="00F253E1">
      <w:rPr>
        <w:noProof/>
        <w:lang w:eastAsia="ru-RU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369271BB" wp14:editId="6DE56156">
              <wp:simplePos x="0" y="0"/>
              <wp:positionH relativeFrom="margin">
                <wp:posOffset>3763010</wp:posOffset>
              </wp:positionH>
              <wp:positionV relativeFrom="paragraph">
                <wp:posOffset>-2044065</wp:posOffset>
              </wp:positionV>
              <wp:extent cx="2360930" cy="1114425"/>
              <wp:effectExtent l="0" t="0" r="0" b="0"/>
              <wp:wrapSquare wrapText="bothSides"/>
              <wp:docPr id="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11144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FD01FB9" w14:textId="2D8A991E" w:rsidR="00710F5F" w:rsidRPr="00167E39" w:rsidRDefault="00710F5F" w:rsidP="00CE38AA">
                          <w:pPr>
                            <w:spacing w:line="200" w:lineRule="exact"/>
                            <w:rPr>
                              <w:rFonts w:ascii="Inter" w:hAnsi="Inter"/>
                              <w:sz w:val="16"/>
                              <w:szCs w:val="16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9271BB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296.3pt;margin-top:-160.95pt;width:185.9pt;height:87.75pt;z-index:251660288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" filled="f" stroked="f">
              <v:textbox>
                <w:txbxContent>
                  <w:p w14:paraId="7FD01FB9" w14:textId="2D8A991E" w:rsidR="00710F5F" w:rsidRPr="00167E39" w:rsidRDefault="00710F5F" w:rsidP="00CE38AA">
                    <w:pPr>
                      <w:spacing w:line="200" w:lineRule="exact"/>
                      <w:rPr>
                        <w:rFonts w:ascii="Inter" w:hAnsi="Inter"/>
                        <w:sz w:val="16"/>
                        <w:szCs w:val="16"/>
                        <w:lang w:val="en-US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  <w:r w:rsidR="000E3C2D">
      <w:rPr>
        <w:rFonts w:ascii="Inter" w:hAnsi="Inter"/>
        <w:noProof/>
        <w:lang w:eastAsia="ru-RU"/>
      </w:rPr>
      <w:drawing>
        <wp:anchor distT="0" distB="0" distL="114300" distR="114300" simplePos="0" relativeHeight="251662336" behindDoc="0" locked="0" layoutInCell="1" allowOverlap="1" wp14:anchorId="4A51915C" wp14:editId="48029117">
          <wp:simplePos x="0" y="0"/>
          <wp:positionH relativeFrom="page">
            <wp:align>left</wp:align>
          </wp:positionH>
          <wp:positionV relativeFrom="paragraph">
            <wp:posOffset>3175000</wp:posOffset>
          </wp:positionV>
          <wp:extent cx="2971800" cy="4747260"/>
          <wp:effectExtent l="0" t="0" r="0" b="0"/>
          <wp:wrapNone/>
          <wp:docPr id="12" name="Рисунок 12" descr="Изображение выглядит как стрела&#10;&#10;Автоматически созданное описани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Рисунок 5" descr="Изображение выглядит как стрела&#10;&#10;Автоматически созданное описание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71800" cy="4747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0F2731"/>
    <w:multiLevelType w:val="hybridMultilevel"/>
    <w:tmpl w:val="0C020986"/>
    <w:lvl w:ilvl="0" w:tplc="B108039E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7510C6F"/>
    <w:multiLevelType w:val="multilevel"/>
    <w:tmpl w:val="67F2362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619D2166"/>
    <w:multiLevelType w:val="hybridMultilevel"/>
    <w:tmpl w:val="BD0880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2A4519"/>
    <w:multiLevelType w:val="hybridMultilevel"/>
    <w:tmpl w:val="FFD6791A"/>
    <w:lvl w:ilvl="0" w:tplc="72AEE5A0">
      <w:start w:val="1"/>
      <w:numFmt w:val="decimal"/>
      <w:lvlText w:val="%1."/>
      <w:lvlJc w:val="left"/>
      <w:pPr>
        <w:ind w:left="2491" w:hanging="121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F30381E"/>
    <w:multiLevelType w:val="multilevel"/>
    <w:tmpl w:val="234C6C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50"/>
    <w:rsid w:val="00090353"/>
    <w:rsid w:val="000905C6"/>
    <w:rsid w:val="00097D16"/>
    <w:rsid w:val="000D38BA"/>
    <w:rsid w:val="000E3C2D"/>
    <w:rsid w:val="000F20F4"/>
    <w:rsid w:val="0013521D"/>
    <w:rsid w:val="00145855"/>
    <w:rsid w:val="00167E39"/>
    <w:rsid w:val="001728C0"/>
    <w:rsid w:val="001B00AE"/>
    <w:rsid w:val="001C2B43"/>
    <w:rsid w:val="001D08C6"/>
    <w:rsid w:val="001E2567"/>
    <w:rsid w:val="00222374"/>
    <w:rsid w:val="002822A4"/>
    <w:rsid w:val="002C3A40"/>
    <w:rsid w:val="00323189"/>
    <w:rsid w:val="00325E5C"/>
    <w:rsid w:val="00336A64"/>
    <w:rsid w:val="00340E0C"/>
    <w:rsid w:val="003A2B4E"/>
    <w:rsid w:val="003F598D"/>
    <w:rsid w:val="00433E6A"/>
    <w:rsid w:val="004471B8"/>
    <w:rsid w:val="00475B65"/>
    <w:rsid w:val="00490A3E"/>
    <w:rsid w:val="004C3202"/>
    <w:rsid w:val="004C4009"/>
    <w:rsid w:val="00544316"/>
    <w:rsid w:val="00544B46"/>
    <w:rsid w:val="005926C1"/>
    <w:rsid w:val="00595F1B"/>
    <w:rsid w:val="0062759A"/>
    <w:rsid w:val="006438BB"/>
    <w:rsid w:val="006B5675"/>
    <w:rsid w:val="006D2142"/>
    <w:rsid w:val="00710F5F"/>
    <w:rsid w:val="0073420E"/>
    <w:rsid w:val="007537D7"/>
    <w:rsid w:val="00755185"/>
    <w:rsid w:val="007566A1"/>
    <w:rsid w:val="00762652"/>
    <w:rsid w:val="007851A4"/>
    <w:rsid w:val="007901B7"/>
    <w:rsid w:val="007B3A30"/>
    <w:rsid w:val="007C3450"/>
    <w:rsid w:val="007C4199"/>
    <w:rsid w:val="007C4CBA"/>
    <w:rsid w:val="007D164D"/>
    <w:rsid w:val="007D5D22"/>
    <w:rsid w:val="00813002"/>
    <w:rsid w:val="00847E5A"/>
    <w:rsid w:val="00887C9A"/>
    <w:rsid w:val="008902E4"/>
    <w:rsid w:val="008B31FF"/>
    <w:rsid w:val="00903E7E"/>
    <w:rsid w:val="00957256"/>
    <w:rsid w:val="009B3ED4"/>
    <w:rsid w:val="009C38BC"/>
    <w:rsid w:val="009E3E65"/>
    <w:rsid w:val="00A3551C"/>
    <w:rsid w:val="00A5312C"/>
    <w:rsid w:val="00A60C12"/>
    <w:rsid w:val="00A94EE1"/>
    <w:rsid w:val="00AA7AB8"/>
    <w:rsid w:val="00AB3F8B"/>
    <w:rsid w:val="00AD42FE"/>
    <w:rsid w:val="00B03525"/>
    <w:rsid w:val="00B21B4C"/>
    <w:rsid w:val="00B676AB"/>
    <w:rsid w:val="00BB5335"/>
    <w:rsid w:val="00BF1567"/>
    <w:rsid w:val="00C6583E"/>
    <w:rsid w:val="00C75E2A"/>
    <w:rsid w:val="00C8139E"/>
    <w:rsid w:val="00CD1E9E"/>
    <w:rsid w:val="00CE38AA"/>
    <w:rsid w:val="00CE7352"/>
    <w:rsid w:val="00D02324"/>
    <w:rsid w:val="00D04EC8"/>
    <w:rsid w:val="00D07431"/>
    <w:rsid w:val="00D11159"/>
    <w:rsid w:val="00D2301A"/>
    <w:rsid w:val="00D54E21"/>
    <w:rsid w:val="00D86A61"/>
    <w:rsid w:val="00E152E3"/>
    <w:rsid w:val="00E53768"/>
    <w:rsid w:val="00E7372E"/>
    <w:rsid w:val="00E77D89"/>
    <w:rsid w:val="00EE1DE3"/>
    <w:rsid w:val="00F07362"/>
    <w:rsid w:val="00F253E1"/>
    <w:rsid w:val="00F465E6"/>
    <w:rsid w:val="00F5140B"/>
    <w:rsid w:val="00F540BF"/>
    <w:rsid w:val="00F71D2D"/>
    <w:rsid w:val="00F74179"/>
    <w:rsid w:val="00F84343"/>
    <w:rsid w:val="00FA6436"/>
    <w:rsid w:val="00FC6D78"/>
    <w:rsid w:val="00FD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25429F"/>
  <w15:chartTrackingRefBased/>
  <w15:docId w15:val="{1DDEA615-C074-4F27-8835-9A5D12887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312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B00AE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1B00AE"/>
    <w:rPr>
      <w:color w:val="605E5C"/>
      <w:shd w:val="clear" w:color="auto" w:fill="E1DFDD"/>
    </w:rPr>
  </w:style>
  <w:style w:type="paragraph" w:styleId="a4">
    <w:name w:val="header"/>
    <w:basedOn w:val="a"/>
    <w:link w:val="a5"/>
    <w:uiPriority w:val="99"/>
    <w:unhideWhenUsed/>
    <w:rsid w:val="00710F5F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710F5F"/>
  </w:style>
  <w:style w:type="paragraph" w:styleId="a6">
    <w:name w:val="footer"/>
    <w:basedOn w:val="a"/>
    <w:link w:val="a7"/>
    <w:uiPriority w:val="99"/>
    <w:unhideWhenUsed/>
    <w:rsid w:val="00710F5F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710F5F"/>
  </w:style>
  <w:style w:type="character" w:styleId="a8">
    <w:name w:val="annotation reference"/>
    <w:basedOn w:val="a0"/>
    <w:uiPriority w:val="99"/>
    <w:semiHidden/>
    <w:unhideWhenUsed/>
    <w:rsid w:val="001D08C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D08C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D08C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b">
    <w:name w:val="[Без стиля]"/>
    <w:rsid w:val="001D08C6"/>
    <w:pPr>
      <w:widowControl w:val="0"/>
      <w:suppressAutoHyphens/>
      <w:autoSpaceDE w:val="0"/>
      <w:spacing w:after="0" w:line="288" w:lineRule="auto"/>
      <w:textAlignment w:val="center"/>
    </w:pPr>
    <w:rPr>
      <w:rFonts w:ascii="MinionPro-Regular" w:eastAsia="MinionPro-Regular" w:hAnsi="MinionPro-Regular" w:cs="MinionPro-Regular"/>
      <w:color w:val="000000"/>
      <w:kern w:val="1"/>
      <w:sz w:val="24"/>
      <w:szCs w:val="24"/>
      <w:lang w:eastAsia="hi-IN" w:bidi="hi-IN"/>
    </w:rPr>
  </w:style>
  <w:style w:type="table" w:customStyle="1" w:styleId="TableNormal">
    <w:name w:val="Table Normal"/>
    <w:uiPriority w:val="2"/>
    <w:semiHidden/>
    <w:unhideWhenUsed/>
    <w:qFormat/>
    <w:rsid w:val="00AD42F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AD42FE"/>
    <w:pPr>
      <w:widowControl w:val="0"/>
      <w:suppressAutoHyphens w:val="0"/>
      <w:autoSpaceDE w:val="0"/>
      <w:autoSpaceDN w:val="0"/>
    </w:pPr>
    <w:rPr>
      <w:rFonts w:ascii="Calibri" w:eastAsia="Calibri" w:hAnsi="Calibri" w:cs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4471B8"/>
    <w:pPr>
      <w:ind w:left="720"/>
      <w:contextualSpacing/>
    </w:pPr>
  </w:style>
  <w:style w:type="character" w:styleId="ad">
    <w:name w:val="Unresolved Mention"/>
    <w:basedOn w:val="a0"/>
    <w:uiPriority w:val="99"/>
    <w:semiHidden/>
    <w:unhideWhenUsed/>
    <w:rsid w:val="00887C9A"/>
    <w:rPr>
      <w:color w:val="605E5C"/>
      <w:shd w:val="clear" w:color="auto" w:fill="E1DFDD"/>
    </w:rPr>
  </w:style>
  <w:style w:type="table" w:styleId="ae">
    <w:name w:val="Table Grid"/>
    <w:basedOn w:val="a1"/>
    <w:uiPriority w:val="59"/>
    <w:rsid w:val="007851A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7851A4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character" w:customStyle="1" w:styleId="2">
    <w:name w:val="Основной шрифт абзаца2"/>
    <w:rsid w:val="002223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021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65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02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41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80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12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286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21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9633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306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43886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04057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5130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613597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04425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36000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energo-d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574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Шатило Наталья Игоревна</dc:creator>
  <cp:keywords/>
  <dc:description/>
  <cp:lastModifiedBy>user</cp:lastModifiedBy>
  <cp:revision>11</cp:revision>
  <cp:lastPrinted>2022-03-30T13:41:00Z</cp:lastPrinted>
  <dcterms:created xsi:type="dcterms:W3CDTF">2022-04-01T06:53:00Z</dcterms:created>
  <dcterms:modified xsi:type="dcterms:W3CDTF">2022-05-20T06:02:00Z</dcterms:modified>
</cp:coreProperties>
</file>